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BD6" w:rsidRPr="00A84BD6" w:rsidRDefault="00A84BD6" w:rsidP="00A84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4BD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Рассмотрено:                                                                          Утверждаю: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на педсовете                                                                Директор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Клюевской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№____от 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                                   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О.А.Ягодкина</w:t>
      </w:r>
      <w:proofErr w:type="spellEnd"/>
    </w:p>
    <w:p w:rsidR="00A84BD6" w:rsidRDefault="00A84BD6" w:rsidP="00A84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 приказ № ____от ___"_________20__                                                 </w:t>
      </w:r>
    </w:p>
    <w:p w:rsidR="00D22A09" w:rsidRDefault="00D22A09" w:rsidP="00A84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22A09" w:rsidRDefault="00D22A09" w:rsidP="00A84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22A09" w:rsidRDefault="00D22A09" w:rsidP="00A84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22A09" w:rsidRDefault="00D22A09" w:rsidP="00A84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22A09" w:rsidRDefault="00D22A09" w:rsidP="00A84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22A09" w:rsidRDefault="00D22A09" w:rsidP="00A84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22A09" w:rsidRDefault="00D22A09" w:rsidP="00A84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22A09" w:rsidRDefault="00D22A09" w:rsidP="00A84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22A09" w:rsidRDefault="00D22A09" w:rsidP="00A84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22A09" w:rsidRDefault="00D22A09" w:rsidP="00A84B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22A09" w:rsidRPr="00A84BD6" w:rsidRDefault="00D22A09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40"/>
        </w:rPr>
        <w:t>ПРОГРАММА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A84BD6" w:rsidRPr="00A84BD6" w:rsidRDefault="004D5A6A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</w:rPr>
        <w:t>«Фут</w:t>
      </w:r>
      <w:r w:rsidR="00D64631">
        <w:rPr>
          <w:rFonts w:ascii="Times New Roman" w:eastAsia="Times New Roman" w:hAnsi="Times New Roman" w:cs="Times New Roman"/>
          <w:b/>
          <w:bCs/>
          <w:color w:val="000000"/>
          <w:sz w:val="40"/>
        </w:rPr>
        <w:t>бол</w:t>
      </w:r>
      <w:r w:rsidR="00A84BD6" w:rsidRPr="00A84BD6">
        <w:rPr>
          <w:rFonts w:ascii="Times New Roman" w:eastAsia="Times New Roman" w:hAnsi="Times New Roman" w:cs="Times New Roman"/>
          <w:b/>
          <w:bCs/>
          <w:color w:val="000000"/>
          <w:sz w:val="40"/>
        </w:rPr>
        <w:t>»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</w:rPr>
        <w:t> 8</w:t>
      </w:r>
      <w:r w:rsidR="00D64631">
        <w:rPr>
          <w:rFonts w:ascii="Times New Roman" w:eastAsia="Times New Roman" w:hAnsi="Times New Roman" w:cs="Times New Roman"/>
          <w:b/>
          <w:bCs/>
          <w:color w:val="000000"/>
          <w:sz w:val="36"/>
        </w:rPr>
        <w:t>-10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36"/>
        </w:rPr>
        <w:t xml:space="preserve"> класс</w:t>
      </w: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48"/>
        </w:rPr>
        <w:t> </w:t>
      </w:r>
    </w:p>
    <w:p w:rsidR="00D22A09" w:rsidRDefault="00D22A09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</w:rPr>
      </w:pPr>
    </w:p>
    <w:p w:rsidR="00D22A09" w:rsidRDefault="00D22A09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</w:rPr>
      </w:pPr>
    </w:p>
    <w:p w:rsidR="00D22A09" w:rsidRDefault="00D22A09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</w:rPr>
      </w:pPr>
    </w:p>
    <w:p w:rsidR="00D22A09" w:rsidRDefault="00D22A09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</w:rPr>
      </w:pPr>
    </w:p>
    <w:p w:rsidR="00D22A09" w:rsidRDefault="00D22A09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</w:rPr>
      </w:pPr>
    </w:p>
    <w:p w:rsidR="00D22A09" w:rsidRPr="00A84BD6" w:rsidRDefault="00D22A09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                                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торчак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                             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                       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                                                      Учитель физической культуры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люев</w:t>
      </w:r>
    </w:p>
    <w:p w:rsidR="00A84BD6" w:rsidRDefault="004D5A6A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2025</w:t>
      </w:r>
      <w:r w:rsidR="00A84BD6"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Пояснительная записка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физического воспитания учащихся образовательной школы по мини – футболу направлена на содействие улучшению здоровья учащихся и на этой основе обеспечения нормального физического развития растущего организма и разностороннюю физическую подготовленность. Приобретение учащимися необходимых знаний, умений, навыков для самостоятельного использования физических упражнений, закаливающих средств и гигиенических требований с целью поддержания высокой работоспособности во всех периодах жизни, а также воспитания навыков для самостоятельных занятий и умения вести здоровый образ жизни. Развивать физические качества, необходимые для овладения игрой мини – футбол, придерживаться принципов гармоничности, оздоровительной направленности учебного процесса. Данная программа направлена на привитие учащимся умения правильно выполнять основные технические приемы и тактические действия, обеспечение разносторонней физической подготовки. Программа призвана подготовить детей к сдаче учебных нормативов по физической и технической подготовке в соответствии с их возрастом, сообщить элементарные теоретические сведения.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является авторской программой по мини-футболу для учащихся 5-9-х. классов, автор-составитель Захаров А.А.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Целью занятий в секции являются: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разносторонняя подготовка и овладение рациональной техникой; приобретение знаний, умений необходимых футболистам; воспитание трудолюбия, дисциплины, взаимопомощи, чувства коллективизма.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дополнительной образовательной программы: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1.Укрепление здоровья и закаливание организма;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2. Привитие интереса к систематическим занятиям футболом;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3. Обеспечение всесторонней физической подготовки с преимущественным развитием быстроты, ловкости и координации движений;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Владение техническими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приѐмами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, которые наиболее часто и эффективно применяются в игре, и основами индивидуальной, групповой и командной тактики игры в футбол;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5. Освоение процесса игры в соответствии с правилами футбола; участие в соревнованиях по футболу;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6. Изучение элементарных теоретических сведений о личной гигиене, истории футбола, технике и тактике, правил игры в футбол.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рабочей программы внеурочной деятельности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Направленность дополнительного образования весь учебный материал программы распределён в соответствии с возрастным принципом комплектования групп кружка по футболу и рассчитан на последовательное и постепенное расширение теоретических знаний, практических умений и навыков.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Физическая культура и спорт в России.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Физическая культура – составная часть культуры, одно из средств воспитания, укрепления здоровья, всестороннего развития людей. Значение физической культуры для подготовки Российских людей к трудовой деятельности и защите Родины.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мини-футбола в России.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Краткая характеристика мини-футбола как средства физического воспитания. История возникновения мини-футбола и развитие его в России. Чемпионат и кубок Росси по мини-футболу.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Гигиенические знания и навыки. Закаливание.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Личная гигиена: уход за кожей, волосами, ногтями, полостью рта. Вред курения. Общий режим дня школьника. Значение правильного режима дня юного спортсмена.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естественных факторов природы (солнце, воздух, вода) в целях закаливания организма. Обтирание, обливание и ножные как гигиенические и закаливающие процедуры. Правила купания.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Правила игры в мини-футбол.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Разбор и изучение правил игры в мини-футбол. Роль капитана команды, его права и обязанности.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Места занятий оборудование.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Площадка для игры в мини-футбол, её устройство, разметка. Подготовка площадки для занятий и соревнований по мини-футболу. Специальное оборудование: стойки для подвески мячей, щиты стационарные и переносные для ударов.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и специальная физическая подготовка.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Утренняя гигиеническая гимнастика школьника. Ознакомление с упрощёнными правилами игры в ручной мяч, баскетбол, хоккей с мячом. Меры предупреждения несчастных случаев при плавании. Подготовка к сдаче контрольных испытаний.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Практические занятия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Общеразвивающие упражнения без предметов.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Поднимание и опускание рук в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стороны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вперёд, сведение рук вперёд и разведение, круговые вращения, сгибание и разгибание рук в упоре на высоте пояса. Наклоны туловища вперёд и в стороны; то же, в сочетании с движениями рук. Круговые движения туловища с различным положением рук (на поясе, за головой, вверх). Поднимание и вращение ног в положении лёжа на спине. Полуприседание и приседание с различными положениями рук. Выпады вперёд, назад и в стороны с наклонами туловища и движениями рук. Прыжки в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полуприседе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Переход из упора присев в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упор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лёжа и снова и снова в упор присев. Упражнения на формирование правильной осанки.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Упражнения с набивным мячо</w:t>
      </w:r>
      <w:proofErr w:type="gramStart"/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gramEnd"/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масса 1 – 2 кг.)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Броски мяча друг другу двумя руками от груди, из-за головы снизу. Подбрасывание мяча вверх и ловля его; то же, с поворотом кругом. Наклоны и повороты туловища в сочетании с различными положениями и движениями рук с мячом. Перекатывание набивного мяча друг другу ногами в положении сидя.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Акробатические упражнения.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Кувырок вперёд с шага. Два кувырка вперёд. Кувырок назад из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седа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Длинный кувырок вперёд. Стойка на лопатках перекатом назад из упора присев. Перекаты вперёд и назад в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лёжа, прогнувшись. «Мост» из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лёжа на спине. «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Полушпагат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». 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Упражнение в висах и упорах.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Из виса хватом сверху подтягивание: 2 подхода по 2 – 4 раза, 2 – 3 подхода по 3 – 5 раз. Из упора лёжа на гимнастической скамейке сгибание и разгибание рук: два подхода по 2 – 4 раза, 2 – 3 подхода по 3 – 5 раз.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Лёгкоатлетические упражнения.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Бег с ускорением до 60 м. Бег с высокого старта до 60 м. Бег по пересечённой местности (кросс) до 1500 м. Бег медленный до 20 мин. Бег повторный до 6 х 30 м. и 4 х 50 м. Бег 300 м.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 с разбега в длину (310-340 см.) и в высоту (95-105 см.). Прыжки с места в длину.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Метание малого (теннисного) мяча: в цель, на дальность (с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местаи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подхода шагом).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Подвижные игры и эстафеты: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«Бой петухов», «Удочка», «Сильный бросок», «Борьба за мяч», «Не давай мяч водящему», «Квадрат». Эстафеты с бегом, преодолением препятствий, переноской набивных мячей.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Спортивные игры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Ручной мяч, баскетбол по упрощённым правилам.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Специальные упражнения для развития быстроты.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Упражнения для развития стартовой скорости. По сигналу (преимущественно зрительному) рывки на 5-10 м. из различных исходных положений: стоя лицом, боком и спиной к стартовой линии, из приседа, широкого выпада,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седа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для развития дистанционной скорости. Ускорения на 15, 30 м. Бег «змейкой» между расставленными в различном положении стойками для обводки. Бег с быстрым изменением скорости: после быстрого бега быстро резко замедлить бег или остановиться, затем выполнить новый рывок в том же или другом направлении.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Специальные упражнения для развития ловкости.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 с разбега толчком одной и двух ног, стараясь достать головой высоко подвешенный мяч; то же, выполняя в прыжке поворот направо и налево. Имитация ударов ногами по воображаемому мячу в прыжке. Держание мяча в воздухе (жонглирование), чередуя удары различными частями стопы, бедром, головой. Подвижные игры: «Живая цель», «Салки мячом».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Техника игры в мини-футбол.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Классификация и терминология технических приёмов игры в мини-футбол. Прямой и резаный удар по мячу. Точность удара. Траектория полёта мяча после удара. Анализ выполнения технических приёмов и их применения в конкретных игровых условиях: ударов по мячу внутренней и внешней частью подъёма, внутренней стороной стопы, ударов серединой лба; остановок мяча подошвой, внутренней стороной стопы и грудью; ведение мяча внутренней и внешней частью подъёма, внутренней стороной стопы; обманных движений (ложная и действительная фазы движения); отбор мяча – перехватом, выбиванием мяча, толчком соперника; вбрасывание мяча из положения шага. Анализ выполнения технических приёмов игры вратаря: ловли, отбивания кулаком, броска мяча рукой; падения перекатом; выбивание мяча с рук.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Практические занятия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Техника передвижения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Бег по прямой, изменяя скорость и направление, приставным и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скрестным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шагом (влево и вправо).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Прыжки вверх толчком двух ног с места и толчком одной и двух ног с разбега. Повороты во время бега налево и направо. Остановки во время бега (выпадом и прыжками на ноги).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Удары по мячу ногой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Удары правой и левой ногой: внутренней стороной стопы, внутренней и внешней частью подъёма по неподвижному и катящемуся навстречу справа или слева мячу; направляя мяч в обратном направлении и стороны. Выполнение ударов после остановки, ведения и рывка, посылая мяч низом и верхом на короткое и среднее расстояние. Удар по летящему мячу внутренней стороной стопы. Удары на точность: ноги партнёру, ворота, цель, на ходу двигающемуся партнёру.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Удары по мячу головой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Удары серединой лба без прыжка и в прыжке, с места и с разбега, по летящему навстречу мячу: направляя мяч в обратном направлении и в стороны, посылая мяч верхом и вниз, на среднее и короткое расстояние. Удары на точность: в определённую цель на поле, в ворота, партнёру.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Остановка мяча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Остановка мяча подошвой и внутренней стороной катящегося и опускающегося мяча – на месте, в движении вперёд и назад, подготавливая мяч для последующих действий. Остановка внутренней стороной стопы и грудью летящего мяча – на месте, в движении вперёд и назад, опуская мяч в ноги для последующих действий.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Ведение мяча.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 внешней частью, внутренней частью подъёма и внутренней стороной стопы: правой, левой ногой и поочерёдно; по прямой, меняя направления, между стоек и движущихся партнёров; изменяя скорость (выполняя ускорения и рывки), не теряя контроль над мячом.</w:t>
      </w:r>
      <w:proofErr w:type="gramEnd"/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Обманные движения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(финты).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Обучение финтам: после замедления бега или остановки – неожиданный рывок с мячом (прямо или в сторону): во время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ведения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внезапная отдача мяча назад откатывая его подошвой партнёру, находящемуся сзади; показать ложный замах ногой для сильного удара по мячу – вместо удара захватить мяч ногой и уйти с ним рывком; имитируя передачу партнёру, находящемуся слева, перенести правую ногу через мяч и, наклонив туловище влево, захватить мяч внешней частью подъёма правой ноги и резко уйти вправо, этот же финт в другую сторону.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Отбор мяча.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Перехват мяча – быстрый выход на мяч с целью опередить соперника, которому адресована передача мяча. Отбор мяча в единоборстве с соперником, владеющим мячом, - выбивая и останавливая мяч ногой в выпаде.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Введение мяча из-за боковой линии.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Введение мяча на точность (с ограничением по времени): под правую и левую ногу партнёру, на ход партнёру.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Техника игры вратаря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Основная стойка вратаря. Передвижение в воротах без мяча и в сторону приставным,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скрестным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шагом и скачками на двух ногах.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Ловля летящего навстречу и несколько в сторону от вратаря мяча на высоте груди и живота без прыжка и в прыжке. Ловля катящегося и низко летящего навстречу и несколько в сторону мяча без падения. Ловля высоко летящего навстречу и в сторону мяча без прыжка (с места и с разбега). Ловля катящегося и летящего в сторону низкого, на уровне живота, груди мяча с падением перекатом. Быстрый подъём с мячом на ноги после падения.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Отбивание мяча одним кулаком без прыжка и в прыжке (с места и с разбега).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Бросок мяча одной рукой из-за плеча на точность.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Выбивание мяча ногой: с земли (по неподвижному мячу) и с рук (с воздуха по выпущенному из рук и подброшенному перед собой мячу) на точность.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Тактика игры в мини-футбол</w:t>
      </w:r>
      <w:r w:rsidRPr="00A84BD6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тактике и тактической комбинации. Характеристика игровых действий: вратаря, защитников и нападающих. Коллективная и индивидуальная игра, их сочетание. Индивидуальные и групповые тактические действия. Командная тактика игры в мини-футбол.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Практические занятия. Упражнения для развития умения «видеть поле»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Выполнение заданий по зрительному сигналу (поднятая вверх или в сторону рука, шаг вправо или влево): во время передвижения шагом или бегом – подпрыгнуть, имитировать удар ногой; во время ведения мяча – повернуться кругом и продолжить ведение или сделать рывок вперёд на 5 м. Несколько игроков на ограниченной площади водят в произвольном направлении свои мячи и одновременно наблюдают за партнёрами, чтобы не столкнуться друг с другом.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Тактика нападения</w:t>
      </w:r>
      <w:r w:rsidRPr="00A84BD6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Индивидуальные действия без мяча.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расположение на мини-футбольном поле. Умение ориентироваться, реагировать соответствующим образом на действие партнёров и соперника. Выбор момента и способа передвижения для «открывания» на свободное место с целью получения мяча.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Индивидуальные действия с мячом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Целесообразное использование изученных способов ударов по мячу. Применение необходимого способа остановок в зависимости от направления, траектории и скорости мяча. Определение игровой ситуации, целесообразной для использования ведения мяча, выбор способа и направления ведения. Применение различных способов обводки (с изменением скорости и направления движения с мячом, изученные финты) в зависимости от игровой ситуации.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Групповые действия.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Взаимодействие двух и более игроков. Уметь точно и своевременно выполнить передачу в ноги партнёру, на свободное место, на удар; короткую или среднюю передачи, низом или верхом. Комбинация «игра в стенку».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простейшие комбинации при стандартных положениях: начале игры, угловом, штрафном и свободном ударах, введении мяча (не менее одной по каждой группе).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Тактика защиты. 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Индивидуальные действия.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выбирать позицию по отношению опекаемого игрока и противодействовать получению им мяча, т. е. осуществлять «закрывание». Выбор момента и способа действия (удар или остановка) для перехвата мяча. Умение оценить игровую ситуацию и осуществить отбор мяча изученным способом.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Групповые действия.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Противодействие комбинации «стенка». Взаимодействие игроков при розыгрыше противником стандартных комбинаций.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Тактика вратаря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Уметь выбрать правильную позицию в воротах при различных ударах в зависимости от «угла удара», ввести мяч в игру открывшемуся партнёру, занимать правильную позицию при угловом, штрафном и свободном ударах вблизи своих ворот.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Программа предусматривает распределение учебного тренировочного материала для работы по футболу на 34 часа и направлена на более качественный уровень освоения навыков и умений игры в футбол.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Актуальность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, новизна, педагогическая целеустремленность программы состоит в том, что в настоящее время значительная часть школьников занимается физическими упражнениями лишь на уроках физической культуры. Слабая физическая подготовка не позволяет им сдавать учебные нормативы по физической культуре в школе. Поэтому одной из важнейших задач стоящих перед учителем физической культуры является привлечение как можно большего числа школьников к систематическим занятиям в различных секциях для повышения уровня физической подготовленности. Данная программа отличается от других тем, что основой подготовки занимающихся в секции является не только техническая и тактическая подготовка юных футболистов, но и общефизическая подготовка, направленная на более высокий показатель физического развития школьников. Расширяется кругозор и интерес к данному виду спорта.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Отличительные особенности данной программы: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теоретического материала осуществляется в форме  5 – 10-минутных бесед, которые проводятся, как правило, в начале занятий (как часть комплексного занятия). В младшей юношеской группе длительность беседы может быть увеличена до 15 минут или проведено самостоятельное теоретическое занятие длительностью до 40 минут. Кроме того, теоретические сведения сообщаются кружковцам в процессе проведения практических занятий. При изучении теоретического материала следует широко использовать наглядные пособия, видеозаписи, учебные кинофильмы. В конце занятия руководитель кружка рекомендует специальную литературу для самостоятельного изучения.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3. Место программы внеурочной деятельности в учебном плане</w:t>
      </w:r>
      <w:r w:rsidRPr="00A84BD6">
        <w:rPr>
          <w:rFonts w:ascii="Times New Roman" w:eastAsia="Times New Roman" w:hAnsi="Times New Roman" w:cs="Times New Roman"/>
          <w:color w:val="000000"/>
          <w:sz w:val="28"/>
        </w:rPr>
        <w:t>: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и базисного учебного плана МАОУ Лицея на изучение рабочей программы внеурочной деятельности отводится 34 часа из расчѐта 1 часа в неделю. Изучение программного материала рассчитано на 1 год.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 4. Личностные, </w:t>
      </w:r>
      <w:proofErr w:type="spellStart"/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метапредметные</w:t>
      </w:r>
      <w:proofErr w:type="spellEnd"/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и предметные результаты освоения программы внеурочной деятельности «Футбол»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• положительное отношение школьников к занятиям двигательной деятельностью, накопление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• проявление положительных качеств личности и управление своими эмоциями в различных (нестандартных) ситуациях и условиях; • проявление дисциплинированности, трудолюбие и упорство в достижении поставленных целей;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• оказание бескорыстной помощи своим сверстникам, нахождение с ними общего языка и общих интересов. В области познавательной культуры: - владение знаниями об индивидуальных особенностях физического развития и физической подготовленности.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владение знаниями об особенностях индивидуального здоровья и о способах профилактики заболеваний средствам физической культуры.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нравственной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трудовой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умение содержать в порядке спортивный инвентарь и оборудование, спортивную одежду, осуществлять их подготовку к занятиям и спортивным соревнованиям;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соблюдать технику безопасности на уроке, в школе, вне школы; В области эстетики: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красивая и правильная осанка, умение ее длительно сохранять при разных формах движений и передвижений;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хорошее телосложение, желание поддерживать его в рамках принятых норм и представлений посредством занятий физической культурой; В области коммуникативной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анализировать и творчески применять полученные знания в самостоятельных занятиях физической культурой;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находить адекватные способы поведения и взаимодействия с партнерами во время учебной и игровой деятельности.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физической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владение навыками выполнения жизненно важных двигательных умений (ходьба, бег, прыжки, лазанья и др.) различными способами, а различных изменяющихся внешних условий;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максимально проявлять физические качества при выполнении тестовых упражнений по физической культуре.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proofErr w:type="spellStart"/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Метапредметные</w:t>
      </w:r>
      <w:proofErr w:type="spellEnd"/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результаты: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познавательной культуры:</w:t>
      </w:r>
      <w:r w:rsidRPr="00A84BD6"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понимание физической культуры как средства организации здорового образа жизни, профилактика вредных привычек и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отклоняющегося) поведения;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понимание здоровья как важнейшего условия саморазвития и самореализации человека.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нравственной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 В области трудовой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эстетической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коммуникативной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владение культурой речи, ведение диалога в доброжелательной и открытой форме;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физической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Предметные результаты: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познавательной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знания по истории и развитию спорта и олимпийского движения, о положительном влиянии на укрепление мира и дружбы между народами;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нравственной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умение оказывать помощь товарищу при освоении новых двигательных действий, корректно объяснять и объективно оценивать технику их выполнения;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трудовой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преодолевать трудности, выполнять учебные задания по технической и физической подготовке в полном объеме;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обеспечивать безопасность мест занятий, спортивного инвентаря и оборудования, спортивной одежды. В области эстетической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способности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коммуникативной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интересно и доступно излагать знания о физической культуре, грамотно пользоваться понятийным аппаратом;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физической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Демонстрировать:</w:t>
      </w:r>
    </w:p>
    <w:tbl>
      <w:tblPr>
        <w:tblW w:w="834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"/>
        <w:gridCol w:w="2325"/>
        <w:gridCol w:w="1229"/>
        <w:gridCol w:w="1040"/>
        <w:gridCol w:w="1040"/>
        <w:gridCol w:w="1042"/>
        <w:gridCol w:w="1042"/>
      </w:tblGrid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Возраст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A84BD6" w:rsidRPr="00A84BD6" w:rsidTr="00A84BD6">
        <w:tc>
          <w:tcPr>
            <w:tcW w:w="95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Общая физическая подготовка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15 м (сек)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30 м (сек)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60 м (сек)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8.8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100 м (сек)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14.8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14.2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400 м (мин)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1.05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1500 м (мин)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5.55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5.30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Челночный бег 10х30 м (сек)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58.0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56.0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54.0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52.0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минутный бег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Подтягивание (раз)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Десятикратный прыжок с ноги на ногу (м)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с места (м)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</w:tr>
      <w:tr w:rsidR="00A84BD6" w:rsidRPr="00A84BD6" w:rsidTr="00A84BD6">
        <w:tc>
          <w:tcPr>
            <w:tcW w:w="95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Специальная физическая подготовка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30 м (с мячом, сек)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5.0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Челночный бег 30 м х 5 раз (с мячом)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Доставание подвешенного мяча (</w:t>
            </w:r>
            <w:proofErr w:type="gramStart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Удары на дальность (м)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25-30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30-35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35-40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40-45</w:t>
            </w:r>
          </w:p>
        </w:tc>
      </w:tr>
      <w:tr w:rsidR="00A84BD6" w:rsidRPr="00A84BD6" w:rsidTr="00A84BD6">
        <w:tc>
          <w:tcPr>
            <w:tcW w:w="95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Техническая подготовка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Удары на точность 30/40м по 10 раз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Жонглирование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30 м, обводка 5-ти стоек через 6 м (сек)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</w:t>
            </w:r>
          </w:p>
        </w:tc>
      </w:tr>
    </w:tbl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5. Содержание программы внеурочной деятельности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Календарно тематическое планирование</w:t>
      </w:r>
    </w:p>
    <w:tbl>
      <w:tblPr>
        <w:tblW w:w="10632" w:type="dxa"/>
        <w:tblInd w:w="-87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2289"/>
        <w:gridCol w:w="958"/>
        <w:gridCol w:w="958"/>
        <w:gridCol w:w="3619"/>
        <w:gridCol w:w="2157"/>
      </w:tblGrid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Приёмы игры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8класс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9класс</w:t>
            </w:r>
          </w:p>
        </w:tc>
        <w:tc>
          <w:tcPr>
            <w:tcW w:w="3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УУД</w:t>
            </w:r>
          </w:p>
        </w:tc>
        <w:tc>
          <w:tcPr>
            <w:tcW w:w="2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с мячом </w:t>
            </w:r>
            <w:proofErr w:type="gramStart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прямой.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+</w:t>
            </w:r>
          </w:p>
        </w:tc>
        <w:tc>
          <w:tcPr>
            <w:tcW w:w="3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Регулятивные УУД: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по плану.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Познавательные УУД: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сравнивать, классифицировать и обобщать факты и явления. Выявлять причины и следствия простых явлений.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Коммуникативные УУД: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Учебное взаимодействие в группе (определять общие цели, распределять роли, договариваться друг с другом и </w:t>
            </w: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т.д.)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Регулятивные УУД: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</w:t>
            </w: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Познавательные УУД:</w:t>
            </w: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схематические модели с выделением существенных характеристик объекта.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Коммуникативные УУД:</w:t>
            </w: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  <w:p w:rsidR="00A84BD6" w:rsidRPr="00A84BD6" w:rsidRDefault="00A84BD6" w:rsidP="00A84BD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</w:p>
          <w:p w:rsidR="00A84BD6" w:rsidRPr="00A84BD6" w:rsidRDefault="00A84BD6" w:rsidP="00A84BD6">
            <w:pPr>
              <w:numPr>
                <w:ilvl w:val="0"/>
                <w:numId w:val="1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к обучению</w:t>
            </w:r>
          </w:p>
          <w:p w:rsidR="00A84BD6" w:rsidRPr="00A84BD6" w:rsidRDefault="00A84BD6" w:rsidP="00A84BD6">
            <w:pPr>
              <w:numPr>
                <w:ilvl w:val="0"/>
                <w:numId w:val="1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Терпение</w:t>
            </w:r>
          </w:p>
          <w:p w:rsidR="00A84BD6" w:rsidRPr="00A84BD6" w:rsidRDefault="00A84BD6" w:rsidP="00A84BD6">
            <w:pPr>
              <w:numPr>
                <w:ilvl w:val="0"/>
                <w:numId w:val="1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Воля</w:t>
            </w:r>
          </w:p>
          <w:p w:rsidR="00A84BD6" w:rsidRPr="00A84BD6" w:rsidRDefault="00A84BD6" w:rsidP="00A84BD6">
            <w:pPr>
              <w:numPr>
                <w:ilvl w:val="0"/>
                <w:numId w:val="1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Стремление к достижению цели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A84BD6" w:rsidRPr="00A84BD6" w:rsidRDefault="00A84BD6" w:rsidP="00A84BD6">
            <w:pPr>
              <w:numPr>
                <w:ilvl w:val="0"/>
                <w:numId w:val="2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</w:t>
            </w:r>
          </w:p>
          <w:p w:rsidR="00A84BD6" w:rsidRPr="00A84BD6" w:rsidRDefault="00A84BD6" w:rsidP="00A84BD6">
            <w:pPr>
              <w:numPr>
                <w:ilvl w:val="0"/>
                <w:numId w:val="2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</w:t>
            </w:r>
          </w:p>
          <w:p w:rsidR="00A84BD6" w:rsidRPr="00A84BD6" w:rsidRDefault="00A84BD6" w:rsidP="00A84BD6">
            <w:pPr>
              <w:numPr>
                <w:ilvl w:val="0"/>
                <w:numId w:val="2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Взаимооценка</w:t>
            </w:r>
            <w:proofErr w:type="spellEnd"/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A84BD6" w:rsidRPr="00A84BD6" w:rsidRDefault="00A84BD6" w:rsidP="00A84BD6">
            <w:pPr>
              <w:numPr>
                <w:ilvl w:val="0"/>
                <w:numId w:val="3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эффективной техники</w:t>
            </w:r>
          </w:p>
          <w:p w:rsidR="00A84BD6" w:rsidRPr="00A84BD6" w:rsidRDefault="00A84BD6" w:rsidP="00A84BD6">
            <w:pPr>
              <w:numPr>
                <w:ilvl w:val="0"/>
                <w:numId w:val="3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Рефлексия</w:t>
            </w:r>
          </w:p>
          <w:p w:rsidR="00A84BD6" w:rsidRPr="00A84BD6" w:rsidRDefault="00A84BD6" w:rsidP="00A84BD6">
            <w:pPr>
              <w:numPr>
                <w:ilvl w:val="0"/>
                <w:numId w:val="3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проблем собственным путем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</w:t>
            </w:r>
          </w:p>
          <w:p w:rsidR="00A84BD6" w:rsidRPr="00A84BD6" w:rsidRDefault="00A84BD6" w:rsidP="00A84BD6">
            <w:pPr>
              <w:numPr>
                <w:ilvl w:val="0"/>
                <w:numId w:val="4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Сотрудничество</w:t>
            </w:r>
          </w:p>
          <w:p w:rsidR="00A84BD6" w:rsidRPr="00A84BD6" w:rsidRDefault="00A84BD6" w:rsidP="00A84BD6">
            <w:pPr>
              <w:numPr>
                <w:ilvl w:val="0"/>
                <w:numId w:val="4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Разрешение конфликтов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Предметные:</w:t>
            </w:r>
          </w:p>
          <w:p w:rsidR="00A84BD6" w:rsidRPr="00A84BD6" w:rsidRDefault="00A84BD6" w:rsidP="00A84BD6">
            <w:pPr>
              <w:numPr>
                <w:ilvl w:val="0"/>
                <w:numId w:val="5"/>
              </w:numPr>
              <w:spacing w:before="22" w:after="22" w:line="240" w:lineRule="auto"/>
              <w:ind w:left="36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контролировать мяч</w:t>
            </w:r>
          </w:p>
          <w:p w:rsidR="00A84BD6" w:rsidRPr="00A84BD6" w:rsidRDefault="00A84BD6" w:rsidP="00A84BD6">
            <w:pPr>
              <w:numPr>
                <w:ilvl w:val="0"/>
                <w:numId w:val="5"/>
              </w:numPr>
              <w:spacing w:before="22" w:after="22" w:line="240" w:lineRule="auto"/>
              <w:ind w:left="36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наносить удары по мячу различными способами</w:t>
            </w:r>
          </w:p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противодействовать сопернику</w:t>
            </w:r>
          </w:p>
        </w:tc>
        <w:tc>
          <w:tcPr>
            <w:tcW w:w="2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ind w:left="114" w:right="114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Сентябрь</w:t>
            </w: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  с быстрым изменением движения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мяча в движении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Обманные движения на скорости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 с уходом от преследования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ind w:left="114" w:right="114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 внутренней и внешней стороной стопы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Обыгрыш</w:t>
            </w:r>
            <w:proofErr w:type="spellEnd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один на один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Обыгрыш</w:t>
            </w:r>
            <w:proofErr w:type="spellEnd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быстро сближающегося защитника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Обводка защитников в изменяющейся обстановке.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коротких передач внутренней и внешней сторонами стопы.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ind w:left="114" w:right="114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различных коротких передач в движении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ответного паса в движении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коротких передач. Двигаясь спиной вперёд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rPr>
          <w:trHeight w:val="420"/>
        </w:trPr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Короткая передача с лёта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Короткие передачи в движении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Ритмичная смена ног при выполнении передачи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остановки мяча и своевременности короткого паса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Быстрый пас и остановка мяча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Короткий пас в движении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ind w:left="114" w:right="114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Январь</w:t>
            </w: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мяча и точность передачи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удара после розыгрыша стенки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Отработка удара с близкого расстояния с лёта </w:t>
            </w: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или полулёта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подъёмом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в ворота по движущемуся мячу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+</w:t>
            </w:r>
          </w:p>
        </w:tc>
        <w:tc>
          <w:tcPr>
            <w:tcW w:w="3619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Регулятивные УУД: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умением оценивать ситуацию и находить адекватные способы поведения и взаимодействия с партнерами во время учебной и игровой деятельности.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по плану, сверять свои действия с целью и, при необходимости, исправлять ошибки самостоятельно.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диалоге с учителем совершенствовать самостоятельно выработанные критерии оценки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Познавательные УУД: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сравнивать, классифицировать и обобщать факты и явления. Выявлять причины и следствия простых явлений.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Производить поиск информации.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Коммуникативные УУД: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осуществлять учебное взаимодействие в группе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Регулятивные УУД: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</w:t>
            </w: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Познавательные УУД:</w:t>
            </w: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схематические модели с выделением существенных характеристик объекта.</w:t>
            </w:r>
          </w:p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Коммуникативные УУД:</w:t>
            </w: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организовывать учебное взаимодействие в группе (определять общие цели, </w:t>
            </w: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распределять роли, договариваться друг с другом и т.д.)</w:t>
            </w:r>
          </w:p>
        </w:tc>
        <w:tc>
          <w:tcPr>
            <w:tcW w:w="2157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ind w:left="114" w:right="114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Февраль</w:t>
            </w: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ударов с обеих ног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ударов с острого угла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 с даром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в ворота после обводки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удара головой в падении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Default="00A84BD6" w:rsidP="00A84BD6">
            <w:pPr>
              <w:spacing w:after="0" w:line="0" w:lineRule="atLeast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  <w:p w:rsidR="00B90BBF" w:rsidRPr="00A84BD6" w:rsidRDefault="00B90BBF" w:rsidP="00A84BD6">
            <w:pPr>
              <w:spacing w:after="0" w:line="0" w:lineRule="atLeast"/>
              <w:ind w:left="114" w:right="114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головой на силу и точность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головой в прыжке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головой в обороне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головой с партнёром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игра головой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ind w:left="114" w:right="114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 xml:space="preserve">е </w:t>
      </w:r>
      <w:proofErr w:type="gramStart"/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учебно-методического</w:t>
      </w:r>
      <w:proofErr w:type="gramEnd"/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и материально-технического обеспечение программы внеурочной деятельности</w:t>
      </w: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Список используемой литературы: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«Физическая культура» 8-9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Учебник для общеобразовательных организаций М.Я.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Велинский</w:t>
      </w:r>
      <w:proofErr w:type="spellEnd"/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Рабочие программы «Физическая культура» 1-11 класс. Комплексная программа физического воспитания учащихся. В.И. Лях, А.А.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Зданевич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«Мини-футбол в школе» С.Н. Андреев, Э.Г. Алиев. Издательство «Советский спорт» 2006 г. «Спортивные и подвижные игры».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 для техникумов физической культуры. Москва «Физкультура и спорт» 1984 г. «Игры и развлечения для детей на воздухе»  Издательство «Просвещение» 1983 г.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Материально-техническое обеспечение учебного предмета «физическая культура» спортивного зала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Бревно гимнастическое – 1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Козел гимнастический - 1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Корзины баскетбольные – 2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Мат поролоновый – 12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Перекладина гимнастическая- 1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Стенка гимнастическая -1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Сетка волейбольная -1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Скамейка гимнастическая -3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Мячи волейбольные – 15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Мячи футбольные – 3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Мячи баскетбольные – 15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Мячи для метания – 6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Обручи гимнастические – 20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Палки гимнастические – 20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Скакалки – 30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Канат – 1 8.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 Выпускник получит возможность научиться: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управлять своими эмоциями;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владеть игровыми ситуациями на поле;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уметь владеть техникой передвижений, остановок, поворотов, а также техникой ударов по воротам.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значение правильного режима дня юного спортсмена;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разбор и изучение правил игры в футбол;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роль капитана команды, его права и обязанности;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правила использования спортивного инвентаря.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задачи врачебного контроля при занятиях физической культурой и спортом;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значение и содержание самоконтроля;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дневник самоконтроля;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причины травм на занятиях по футболу и их предупреждение.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Выпускник получит возможность научиться: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разрабатывать индивидуальный двигательный режим, подбирать и планировать физические упражнения, поддерживать оптимальный уровень индивидуальный уровень работоспособности;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владеть техникой и тактикой игры в нападении и защите во время игровых ситуаций на поле.</w:t>
      </w:r>
    </w:p>
    <w:p w:rsidR="00A84BD6" w:rsidRDefault="00A84BD6"/>
    <w:sectPr w:rsidR="00A84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717"/>
    <w:multiLevelType w:val="multilevel"/>
    <w:tmpl w:val="C3D42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5C11B7"/>
    <w:multiLevelType w:val="multilevel"/>
    <w:tmpl w:val="74BE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DE74D4"/>
    <w:multiLevelType w:val="multilevel"/>
    <w:tmpl w:val="750E3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730E7B"/>
    <w:multiLevelType w:val="multilevel"/>
    <w:tmpl w:val="8982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9F050F"/>
    <w:multiLevelType w:val="multilevel"/>
    <w:tmpl w:val="6298E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9838E0"/>
    <w:multiLevelType w:val="multilevel"/>
    <w:tmpl w:val="5352D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113C59"/>
    <w:multiLevelType w:val="multilevel"/>
    <w:tmpl w:val="A666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795C01"/>
    <w:multiLevelType w:val="multilevel"/>
    <w:tmpl w:val="AB0A0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5835B9"/>
    <w:multiLevelType w:val="multilevel"/>
    <w:tmpl w:val="B22E4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DC7046"/>
    <w:multiLevelType w:val="multilevel"/>
    <w:tmpl w:val="FC281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4BD6"/>
    <w:rsid w:val="004D5A6A"/>
    <w:rsid w:val="00672A29"/>
    <w:rsid w:val="007C4565"/>
    <w:rsid w:val="00A84BD6"/>
    <w:rsid w:val="00B90BBF"/>
    <w:rsid w:val="00D22A09"/>
    <w:rsid w:val="00D6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3">
    <w:name w:val="c23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A84BD6"/>
  </w:style>
  <w:style w:type="character" w:customStyle="1" w:styleId="c32">
    <w:name w:val="c32"/>
    <w:basedOn w:val="a0"/>
    <w:rsid w:val="00A84BD6"/>
  </w:style>
  <w:style w:type="paragraph" w:customStyle="1" w:styleId="c29">
    <w:name w:val="c29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A84BD6"/>
  </w:style>
  <w:style w:type="character" w:customStyle="1" w:styleId="c21">
    <w:name w:val="c21"/>
    <w:basedOn w:val="a0"/>
    <w:rsid w:val="00A84BD6"/>
  </w:style>
  <w:style w:type="character" w:customStyle="1" w:styleId="c59">
    <w:name w:val="c59"/>
    <w:basedOn w:val="a0"/>
    <w:rsid w:val="00A84BD6"/>
  </w:style>
  <w:style w:type="character" w:customStyle="1" w:styleId="c55">
    <w:name w:val="c55"/>
    <w:basedOn w:val="a0"/>
    <w:rsid w:val="00A84BD6"/>
  </w:style>
  <w:style w:type="character" w:customStyle="1" w:styleId="c48">
    <w:name w:val="c48"/>
    <w:basedOn w:val="a0"/>
    <w:rsid w:val="00A84BD6"/>
  </w:style>
  <w:style w:type="paragraph" w:customStyle="1" w:styleId="c18">
    <w:name w:val="c18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">
    <w:name w:val="c39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84BD6"/>
  </w:style>
  <w:style w:type="paragraph" w:customStyle="1" w:styleId="c0">
    <w:name w:val="c0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84BD6"/>
  </w:style>
  <w:style w:type="paragraph" w:customStyle="1" w:styleId="c2">
    <w:name w:val="c2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A84BD6"/>
  </w:style>
  <w:style w:type="paragraph" w:customStyle="1" w:styleId="c27">
    <w:name w:val="c27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9">
    <w:name w:val="c69"/>
    <w:basedOn w:val="a0"/>
    <w:rsid w:val="00A84BD6"/>
  </w:style>
  <w:style w:type="paragraph" w:customStyle="1" w:styleId="c36">
    <w:name w:val="c36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A84B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7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4585</Words>
  <Characters>26137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13</cp:revision>
  <dcterms:created xsi:type="dcterms:W3CDTF">2023-09-07T09:02:00Z</dcterms:created>
  <dcterms:modified xsi:type="dcterms:W3CDTF">2025-10-30T06:51:00Z</dcterms:modified>
</cp:coreProperties>
</file>